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 xml:space="preserve">ГРС </w:t>
      </w:r>
      <w:r>
        <w:rPr>
          <w:rFonts w:cs="PT Astra Serif;Times New Roman" w:ascii="PT Astra Serif;Times New Roman" w:hAnsi="PT Astra Serif;Times New Roman"/>
          <w:b/>
          <w:bCs/>
          <w:sz w:val="28"/>
          <w:szCs w:val="28"/>
        </w:rPr>
        <w:t>Старый Оскол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</w:t>
      </w:r>
      <w:r>
        <w:rPr>
          <w:rFonts w:cs="PT Astra Serif" w:ascii="PT Astra Serif" w:hAnsi="PT Astra Serif"/>
          <w:sz w:val="28"/>
          <w:szCs w:val="28"/>
        </w:rPr>
        <w:t>133 «О проведении внеплановой проверки» проведена внеплановая проверка объекта ТЭК, которому присвоена «низкая» категория опасности – ГРС Старый Оскол.</w:t>
      </w:r>
    </w:p>
    <w:p>
      <w:pPr>
        <w:pStyle w:val="Normal"/>
        <w:suppressAutoHyphens w:val="true"/>
        <w:ind w:firstLine="737" w:right="0"/>
        <w:jc w:val="both"/>
        <w:rPr/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15 сентября 2017 года № 15, срок которого истёк 19 сентября 2025 года, состоящее из 5 пунктов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;Times New Roman" w:ascii="PT Astra Serif;Times New Roman" w:hAnsi="PT Astra Serif;Times New Roman"/>
          <w:sz w:val="28"/>
          <w:szCs w:val="28"/>
        </w:rPr>
        <w:t>По результатам проверки подготовлен Акт проведения внеплановой проверки от 11.11.2025 г. № 33-31-2025.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altName w:val="Times New Roman"/>
    <w:charset w:val="01"/>
    <w:family w:val="roman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fals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Application>LibreOffice/24.8.4.2$Linux_X86_64 LibreOffice_project/480$Build-2</Application>
  <AppVersion>15.0000</AppVersion>
  <Pages>1</Pages>
  <Words>157</Words>
  <Characters>1140</Characters>
  <CharactersWithSpaces>1292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2025-11-19T12:11:38Z</dcterms:modified>
  <cp:revision>102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