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 кВ «Химзавод»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136 «О проведении внеплановой проверки» проведена внеплановая проверка объекта ТЭК, которому присвоена «низкая» категория опасности – ПС 110 кВ «Химзавод».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 апреля 2019 года № 4, срок которого истёк 19 сентября 2025 года, состоящее из 6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В ходе проведения внеплановой проверки установлено, что на данном объекте вооруженными формированиями Украины было повреждено имущество объекта. В настоящее время объект не функционирует, находится под постоянным огневым воздействием вооруженных формирований Украины. Доступ на территорию ограничен.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cs="PT Astra Serif" w:ascii="PT Astra Serif" w:hAnsi="PT Astra Serif"/>
          <w:sz w:val="28"/>
          <w:szCs w:val="28"/>
        </w:rPr>
        <w:t xml:space="preserve">По результатам проверки установить устранение выявленных нарушений не представилось возможным, подготовлен Акт проведения внеплановой проверки от 13 ноября 2025 г. № 37-31-2025. 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fals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Application>LibreOffice/24.8.4.2$Linux_X86_64 LibreOffice_project/480$Build-2</Application>
  <AppVersion>15.0000</AppVersion>
  <Pages>1</Pages>
  <Words>190</Words>
  <Characters>1371</Characters>
  <CharactersWithSpaces>1556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2025-11-19T11:53:10Z</dcterms:modified>
  <cp:revision>96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