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contextualSpacing w:val="false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 xml:space="preserve">ИНФОРМАЦИЯ </w:t>
      </w:r>
    </w:p>
    <w:p>
      <w:pPr>
        <w:pStyle w:val="Normal"/>
        <w:widowControl/>
        <w:suppressAutoHyphens w:val="true"/>
        <w:bidi w:val="0"/>
        <w:spacing w:lineRule="auto" w:line="276" w:before="0" w:after="0"/>
        <w:ind w:hanging="0" w:left="0" w:right="0"/>
        <w:contextualSpacing w:val="false"/>
        <w:jc w:val="center"/>
        <w:rPr>
          <w:rFonts w:ascii="PT Astra Serif" w:hAnsi="PT Astra Serif"/>
          <w:b/>
          <w:bCs/>
          <w:sz w:val="28"/>
          <w:szCs w:val="28"/>
        </w:rPr>
      </w:pPr>
      <w:r>
        <w:rPr>
          <w:rFonts w:ascii="PT Astra Serif" w:hAnsi="PT Astra Serif"/>
          <w:b/>
          <w:bCs/>
          <w:sz w:val="28"/>
          <w:szCs w:val="28"/>
        </w:rPr>
        <w:t>о проведении внеплановой проверки Губкинская ТЭЦ</w:t>
      </w:r>
    </w:p>
    <w:p>
      <w:pPr>
        <w:pStyle w:val="Normal"/>
        <w:spacing w:lineRule="auto" w:line="276" w:before="0" w:after="0"/>
        <w:ind w:left="4500"/>
        <w:contextualSpacing w:val="false"/>
        <w:jc w:val="center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Сотрудниками ОГК Управления Росгвардии по Белгородской области на основании распоряжения Управления Росгвардии по Белгородской области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от 14 ноября 2025 года № 165</w:t>
        <w:br/>
        <w:t xml:space="preserve">«О проведении внеплановой проверки» проведена внеплановая проверка объекта ТЭК, которому присвоена «низкая» категория опасности – Губкинская ТЭЦ, расположенного по адресу: Белгородская обл., г. Губкин промышленная зона Южные коробки. </w:t>
      </w:r>
    </w:p>
    <w:p>
      <w:pPr>
        <w:pStyle w:val="Normal"/>
        <w:suppressAutoHyphens w:val="true"/>
        <w:ind w:firstLine="737" w:right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</w:rPr>
        <w:t xml:space="preserve">Настоящая проверка проводилась с целью контроля выполнения </w:t>
      </w:r>
      <w:r>
        <w:rPr>
          <w:rFonts w:cs="PT Astra Serif;Times New Roman" w:ascii="PT Astra Serif;Times New Roman" w:hAnsi="PT Astra Serif;Times New Roman"/>
          <w:sz w:val="28"/>
          <w:szCs w:val="28"/>
        </w:rPr>
        <w:t>Предписания об устранении выявленных нарушений от 15 октября 2024 года № 3, срок исполнения которого истёк 15 октября 2025 года.</w:t>
      </w:r>
    </w:p>
    <w:p>
      <w:pPr>
        <w:pStyle w:val="Normal"/>
        <w:suppressAutoHyphens w:val="true"/>
        <w:spacing w:lineRule="auto" w:line="240"/>
        <w:ind w:firstLine="709" w:right="0"/>
        <w:jc w:val="both"/>
        <w:rPr/>
      </w:pPr>
      <w:r>
        <w:rPr>
          <w:rFonts w:cs="PT Astra Serif;Times New Roman" w:ascii="PT Astra Serif;Times New Roman" w:hAnsi="PT Astra Serif;Times New Roman"/>
          <w:sz w:val="28"/>
          <w:szCs w:val="28"/>
        </w:rPr>
        <w:t xml:space="preserve">По результатам проверки подготовлен Акт проведения внеплановой проверки от 27.11.2025 г. № 46-31-2025. В результате проверки установлено, что все пункты выданного предписания выполнены, выявленные нарушения устранены. </w:t>
      </w:r>
    </w:p>
    <w:p>
      <w:pPr>
        <w:pStyle w:val="Normal"/>
        <w:spacing w:lineRule="auto" w:line="276" w:before="0" w:after="0"/>
        <w:ind w:firstLine="709"/>
        <w:contextualSpacing w:val="false"/>
        <w:jc w:val="both"/>
        <w:rPr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  <w:u w:val="none"/>
        </w:rPr>
        <w:t>Материалы о проведенной проверке Объекта собраны в контрольно - наблюдательное дело.</w:t>
      </w:r>
    </w:p>
    <w:p>
      <w:pPr>
        <w:pStyle w:val="Style24"/>
        <w:ind w:firstLine="720" w:right="0"/>
        <w:jc w:val="both"/>
        <w:rPr>
          <w:sz w:val="28"/>
          <w:szCs w:val="28"/>
        </w:rPr>
      </w:pPr>
      <w:r>
        <w:rPr>
          <w:rFonts w:cs="PT Astra Serif" w:ascii="PT Astra Serif" w:hAnsi="PT Astra Serif"/>
          <w:sz w:val="28"/>
          <w:szCs w:val="28"/>
          <w:u w:val="none"/>
        </w:rPr>
        <w:t xml:space="preserve">Информация о проверочных мероприятиях в электронном виде внесена в подсистему «Мероприятия государственного контроля» сервиса информационного обеспечения централизованного учета оружия (СЦУО Росгвардии). </w:t>
      </w:r>
    </w:p>
    <w:p>
      <w:pPr>
        <w:pStyle w:val="Normal"/>
        <w:spacing w:lineRule="auto" w:line="276" w:before="0" w:after="0"/>
        <w:ind w:firstLine="709"/>
        <w:contextualSpacing w:val="false"/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</w:r>
    </w:p>
    <w:p>
      <w:pPr>
        <w:pStyle w:val="Normal"/>
        <w:spacing w:lineRule="auto" w:line="276" w:before="0" w:after="0"/>
        <w:ind w:firstLine="709"/>
        <w:contextualSpacing w:val="false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ОГК Управления Росгвардии </w:t>
      </w:r>
    </w:p>
    <w:p>
      <w:pPr>
        <w:pStyle w:val="Style24"/>
        <w:tabs>
          <w:tab w:val="clear" w:pos="708"/>
          <w:tab w:val="left" w:pos="9214" w:leader="none"/>
        </w:tabs>
        <w:ind w:right="707"/>
        <w:jc w:val="both"/>
        <w:rPr>
          <w:sz w:val="28"/>
          <w:szCs w:val="28"/>
        </w:rPr>
      </w:pPr>
      <w:r>
        <w:rPr>
          <w:sz w:val="28"/>
          <w:szCs w:val="28"/>
        </w:rPr>
        <w:t>по Белгородской области</w:t>
      </w:r>
    </w:p>
    <w:sectPr>
      <w:type w:val="nextPage"/>
      <w:pgSz w:w="11906" w:h="16838"/>
      <w:pgMar w:left="1701" w:right="1134" w:gutter="0" w:header="0" w:top="688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Palatino Linotype">
    <w:charset w:val="01"/>
    <w:family w:val="roman"/>
    <w:pitch w:val="default"/>
  </w:font>
  <w:font w:name="Tahoma">
    <w:charset w:val="01"/>
    <w:family w:val="roman"/>
    <w:pitch w:val="default"/>
  </w:font>
  <w:font w:name="Courier New">
    <w:charset w:val="01"/>
    <w:family w:val="auto"/>
    <w:pitch w:val="default"/>
  </w:font>
  <w:font w:name="PT Astra Serif">
    <w:altName w:val="Times New Roman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40" w:before="0" w:after="0"/>
      <w:contextualSpacing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15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6">
    <w:name w:val="Основной текст Знак"/>
    <w:basedOn w:val="DefaultParagraphFont"/>
    <w:qFormat/>
    <w:rPr>
      <w:lang w:eastAsia="en-US"/>
    </w:rPr>
  </w:style>
  <w:style w:type="character" w:styleId="1">
    <w:name w:val="Текст сноски Знак1"/>
    <w:basedOn w:val="DefaultParagraphFont"/>
    <w:qFormat/>
    <w:rPr>
      <w:sz w:val="20"/>
      <w:szCs w:val="20"/>
      <w:lang w:eastAsia="en-US"/>
    </w:rPr>
  </w:style>
  <w:style w:type="character" w:styleId="Style17">
    <w:name w:val="Текст выноски Знак"/>
    <w:basedOn w:val="DefaultParagraphFont"/>
    <w:link w:val="BalloonText"/>
    <w:qFormat/>
    <w:rPr>
      <w:rFonts w:ascii="Times New Roman" w:hAnsi="Times New Roman"/>
      <w:sz w:val="2"/>
      <w:szCs w:val="2"/>
      <w:lang w:eastAsia="en-US"/>
    </w:rPr>
  </w:style>
  <w:style w:type="character" w:styleId="footnotereference17">
    <w:name w:val="footnote reference17"/>
    <w:qFormat/>
    <w:rPr>
      <w:vertAlign w:val="superscript"/>
    </w:rPr>
  </w:style>
  <w:style w:type="character" w:styleId="Style18">
    <w:name w:val="Основной шрифт абзаца"/>
    <w:qFormat/>
    <w:rPr/>
  </w:style>
  <w:style w:type="character" w:styleId="Style19">
    <w:name w:val="Гипертекстовая ссылка"/>
    <w:basedOn w:val="Style18"/>
    <w:qFormat/>
    <w:rPr>
      <w:color w:val="106BBE"/>
    </w:rPr>
  </w:style>
  <w:style w:type="character" w:styleId="Style20">
    <w:name w:val="Символ концевой сноски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  <w:contextualSpacing w:val="false"/>
    </w:pPr>
    <w:rPr>
      <w:rFonts w:ascii="Liberation Sans" w:hAnsi="Liberation Sans" w:cs="Noto Sans Devanagari"/>
      <w:sz w:val="28"/>
      <w:szCs w:val="28"/>
    </w:rPr>
  </w:style>
  <w:style w:type="paragraph" w:styleId="BodyText">
    <w:name w:val="Body Text"/>
    <w:basedOn w:val="Normal"/>
    <w:link w:val="Style16"/>
    <w:pPr>
      <w:spacing w:before="0" w:after="140"/>
      <w:contextualSpacing w:val="false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  <w:contextualSpacing w:val="false"/>
    </w:pPr>
    <w:rPr>
      <w:rFonts w:ascii="PT Astra Serif" w:hAnsi="PT Astra Serif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  <w:contextualSpacing w:val="false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pPr>
      <w:suppressLineNumbers/>
    </w:pPr>
    <w:rPr>
      <w:rFonts w:cs="Noto Sans Devanagari"/>
    </w:rPr>
  </w:style>
  <w:style w:type="paragraph" w:styleId="Index1">
    <w:name w:val="index 1"/>
    <w:basedOn w:val="Normal"/>
    <w:next w:val="Normal"/>
    <w:autoRedefine/>
    <w:pPr>
      <w:ind w:hanging="220" w:left="220"/>
    </w:pPr>
    <w:rPr/>
  </w:style>
  <w:style w:type="paragraph" w:styleId="NormalWeb">
    <w:name w:val="Normal (Web)"/>
    <w:basedOn w:val="Normal"/>
    <w:qFormat/>
    <w:pPr>
      <w:spacing w:lineRule="auto" w:line="240" w:before="280" w:after="280"/>
      <w:contextualSpacing w:val="false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fill="FFFFFF"/>
      <w:spacing w:lineRule="atLeast" w:line="240" w:before="0" w:after="60"/>
      <w:contextualSpacing w:val="false"/>
    </w:pPr>
    <w:rPr>
      <w:rFonts w:ascii="Palatino Linotype" w:hAnsi="Palatino Linotype" w:cs="Palatino Linotype"/>
      <w:sz w:val="27"/>
      <w:szCs w:val="27"/>
      <w:lang w:eastAsia="ru-RU"/>
    </w:rPr>
  </w:style>
  <w:style w:type="paragraph" w:styleId="FootnoteText">
    <w:name w:val="footnote text"/>
    <w:basedOn w:val="Normal"/>
    <w:link w:val="1"/>
    <w:pPr>
      <w:spacing w:lineRule="auto" w:line="240" w:before="0" w:after="0"/>
      <w:contextualSpacing w:val="false"/>
    </w:pPr>
    <w:rPr>
      <w:sz w:val="20"/>
      <w:szCs w:val="20"/>
    </w:rPr>
  </w:style>
  <w:style w:type="paragraph" w:styleId="ListParagraph">
    <w:name w:val="List Paragraph"/>
    <w:basedOn w:val="Normal"/>
    <w:qFormat/>
    <w:pPr>
      <w:spacing w:lineRule="auto" w:line="240" w:before="0" w:after="0"/>
      <w:ind w:left="720"/>
      <w:contextualSpacing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12">
    <w:name w:val="Обычный1"/>
    <w:qFormat/>
    <w:pPr>
      <w:widowControl w:val="false"/>
      <w:suppressAutoHyphens w:val="true"/>
      <w:overflowPunct w:val="true"/>
      <w:bidi w:val="0"/>
      <w:snapToGrid w:val="false"/>
      <w:spacing w:lineRule="auto" w:line="300" w:before="0" w:after="0"/>
      <w:ind w:firstLine="560" w:left="8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qFormat/>
    <w:pPr/>
    <w:rPr>
      <w:rFonts w:ascii="Tahoma" w:hAnsi="Tahoma" w:cs="Tahoma"/>
      <w:sz w:val="16"/>
      <w:szCs w:val="16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Style23">
    <w:name w:val="Верхний колонтитул слева"/>
    <w:basedOn w:val="Header"/>
    <w:qFormat/>
    <w:pPr>
      <w:suppressLineNumbers/>
    </w:pPr>
    <w:rPr/>
  </w:style>
  <w:style w:type="paragraph" w:styleId="2">
    <w:name w:val="Основной текст с отступом 2"/>
    <w:basedOn w:val="Normal"/>
    <w:qFormat/>
    <w:pPr>
      <w:ind w:hanging="0" w:left="360" w:right="0"/>
      <w:jc w:val="both"/>
    </w:pPr>
    <w:rPr>
      <w:szCs w:val="20"/>
    </w:rPr>
  </w:style>
  <w:style w:type="paragraph" w:styleId="Style24">
    <w:name w:val="Без интервала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numbering" w:styleId="Style25">
    <w:name w:val="Без списка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Application>LibreOffice/24.8.4.2$Linux_X86_64 LibreOffice_project/480$Build-2</Application>
  <AppVersion>15.0000</AppVersion>
  <Pages>1</Pages>
  <Words>147</Words>
  <Characters>1055</Characters>
  <CharactersWithSpaces>1199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2019-06-21T13:17:00Z</dcterms:created>
  <dc:creator>Евтеев Эдуард Олегович</dc:creator>
  <dc:description/>
  <dc:language>ru-RU</dc:language>
  <cp:lastModifiedBy/>
  <cp:lastPrinted>2025-08-13T12:26:36Z</cp:lastPrinted>
  <dcterms:modified xsi:type="dcterms:W3CDTF">2025-12-03T17:03:29Z</dcterms:modified>
  <cp:revision>88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