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  <w:r>
        <w:rPr>
          <w:rFonts w:ascii="PT Astra Serif" w:hAnsi="PT Astra Serif"/>
          <w:b/>
          <w:bCs/>
          <w:sz w:val="28"/>
          <w:szCs w:val="28"/>
        </w:rPr>
        <w:t>нефтебазы АО «Осколнефтеснаб»</w:t>
      </w:r>
    </w:p>
    <w:p>
      <w:pPr>
        <w:pStyle w:val="Normal"/>
        <w:spacing w:lineRule="auto" w:line="276" w:before="0" w:after="0"/>
        <w:ind w:left="4500"/>
        <w:contextualSpacing w:val="false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от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2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4 ноября 2025 года № 1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72</w:t>
      </w:r>
      <w:r>
        <w:rPr>
          <w:rFonts w:cs="PT Astra Serif;Times New Roman" w:ascii="PT Astra Serif;Times New Roman" w:hAnsi="PT Astra Serif;Times New Roman"/>
          <w:sz w:val="28"/>
          <w:szCs w:val="28"/>
        </w:rPr>
        <w:br/>
        <w:t xml:space="preserve">«О проведении внеплановой проверки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АО «Осколнефтеснаб»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» проведена внеплановая проверка объекта ТЭК, которому присвоена «низкая» категория опасности –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нефтебаза ОА «Осколнефтеснаб»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, расположенного по адресу: </w:t>
      </w:r>
      <w:r>
        <w:rPr>
          <w:rFonts w:cs="PT Astra Serif" w:ascii="PT Astra Serif" w:hAnsi="PT Astra Serif"/>
          <w:sz w:val="28"/>
          <w:szCs w:val="28"/>
          <w:u w:val="none"/>
        </w:rPr>
        <w:t xml:space="preserve">Белгородская обл., </w:t>
      </w:r>
      <w:r>
        <w:rPr>
          <w:rFonts w:cs="PT Astra Serif" w:ascii="PT Astra Serif" w:hAnsi="PT Astra Serif"/>
          <w:sz w:val="28"/>
          <w:szCs w:val="28"/>
          <w:u w:val="none"/>
        </w:rPr>
        <w:t>г. Старый Оскол, станция Котёл, промузел, площадка «Дорожная», проезд Ш-7, № 4</w:t>
      </w:r>
      <w:r>
        <w:rPr>
          <w:rFonts w:cs="PT Astra Serif;Times New Roman" w:ascii="PT Astra Serif;Times New Roman" w:hAnsi="PT Astra Serif;Times New Roman"/>
          <w:sz w:val="28"/>
          <w:szCs w:val="28"/>
          <w:u w:val="none"/>
        </w:rPr>
        <w:t xml:space="preserve">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;Times New Roman" w:ascii="PT Astra Serif;Times New Roman" w:hAnsi="PT Astra Serif;Times New Roman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3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но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ября 2024 года №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5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, срок которого истёк 1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3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но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ября 2025 года.</w:t>
      </w:r>
    </w:p>
    <w:p>
      <w:pPr>
        <w:pStyle w:val="Normal"/>
        <w:suppressAutoHyphens w:val="true"/>
        <w:spacing w:lineRule="auto" w:line="240"/>
        <w:ind w:firstLine="709" w:right="0"/>
        <w:jc w:val="both"/>
        <w:rPr/>
      </w:pPr>
      <w:r>
        <w:rPr>
          <w:rFonts w:cs="PT Astra Serif;Times New Roman" w:ascii="PT Astra Serif;Times New Roman" w:hAnsi="PT Astra Serif;Times New Roman"/>
          <w:sz w:val="28"/>
          <w:szCs w:val="28"/>
        </w:rPr>
        <w:t>По результатам проверки подготовлен Акт проведения внеплановой проверки от 2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4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.1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2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.2025 г. № 4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7</w:t>
      </w: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-31-2025. В результате проверки установлено, что все пункты выданного предписания выполнены, выявленные нарушения устранены.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>Материалы о проведенной проверке Объекта собраны в контрольно - наблюдательное дело.</w:t>
      </w:r>
    </w:p>
    <w:p>
      <w:pPr>
        <w:pStyle w:val="Style24"/>
        <w:ind w:firstLine="720" w:right="0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roman"/>
    <w:pitch w:val="default"/>
  </w:font>
  <w:font w:name="PT Astra Serif">
    <w:altName w:val="Times New Roman"/>
    <w:charset w:val="01"/>
    <w:family w:val="roman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contextualSpacing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user">
    <w:name w:val="Символ сноски (user)"/>
    <w:qFormat/>
    <w:rPr>
      <w:vertAlign w:val="superscript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  <w:contextualSpacing w:val="false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  <w:contextualSpacing w:val="false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  <w:contextualSpacing w:val="false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  <w:contextualSpacing w:val="false"/>
    </w:pPr>
    <w:rPr>
      <w:rFonts w:ascii="Liberation Sans" w:hAnsi="Liberation Sans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  <w:contextualSpacing w:val="false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  <w:contextualSpacing w:val="false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  <w:contextualSpacing w:val="false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  <w:contextualSpacing w:val="false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3">
    <w:name w:val="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Style23"/>
    <w:pPr>
      <w:suppressLineNumbers/>
    </w:pPr>
    <w:rPr/>
  </w:style>
  <w:style w:type="paragraph" w:styleId="user4">
    <w:name w:val="Верхний колонтитул слева (user)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numbering" w:styleId="user5">
    <w:name w:val="Без списка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LibreOffice/25.2.6.2$Linux_X86_64 LibreOffice_project/520$Build-2</Application>
  <AppVersion>15.0000</AppVersion>
  <Pages>1</Pages>
  <Words>156</Words>
  <Characters>1120</Characters>
  <CharactersWithSpaces>1273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2025-12-25T14:48:29Z</dcterms:modified>
  <cp:revision>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